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b/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PROJEKT</w:t>
      </w:r>
    </w:p>
    <w:p>
      <w:pPr>
        <w:pStyle w:val="Standard"/>
        <w:spacing w:before="0" w:after="120"/>
        <w:jc w:val="center"/>
        <w:rPr/>
      </w:pPr>
      <w:r>
        <w:rPr>
          <w:b/>
          <w:bCs/>
          <w:lang w:val="pl-PL"/>
        </w:rPr>
        <w:t>UMOWA  DOSTAWY NR …………</w:t>
      </w:r>
    </w:p>
    <w:p>
      <w:pPr>
        <w:pStyle w:val="Standard"/>
        <w:spacing w:before="0" w:after="120"/>
        <w:jc w:val="center"/>
        <w:rPr>
          <w:b/>
          <w:b/>
          <w:bCs/>
          <w:sz w:val="4"/>
          <w:lang w:val="pl-PL"/>
        </w:rPr>
      </w:pPr>
      <w:r>
        <w:rPr>
          <w:b/>
          <w:bCs/>
          <w:sz w:val="4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Zawarta w dniu ....................... w Nysie pomiędzy:</w:t>
      </w:r>
    </w:p>
    <w:p>
      <w:pPr>
        <w:pStyle w:val="Standard"/>
        <w:spacing w:before="60" w:after="0"/>
        <w:jc w:val="both"/>
        <w:rPr>
          <w:lang w:val="pl-PL"/>
        </w:rPr>
      </w:pPr>
      <w:r>
        <w:rPr>
          <w:lang w:val="pl-PL"/>
        </w:rPr>
        <w:t>Powiatem Nyskim, w imieniu, którego działa Zarząd Powiatu reprezentowany przez:</w:t>
      </w:r>
    </w:p>
    <w:p>
      <w:pPr>
        <w:pStyle w:val="Standard"/>
        <w:spacing w:before="60" w:after="0"/>
        <w:jc w:val="both"/>
        <w:rPr/>
      </w:pPr>
      <w:r>
        <w:rPr>
          <w:lang w:val="pl-PL"/>
        </w:rPr>
        <w:t>1) ………………………………………..,</w:t>
      </w:r>
    </w:p>
    <w:p>
      <w:pPr>
        <w:pStyle w:val="Standard"/>
        <w:spacing w:before="0" w:after="60"/>
        <w:jc w:val="both"/>
        <w:rPr/>
      </w:pPr>
      <w:r>
        <w:rPr>
          <w:lang w:val="pl-PL"/>
        </w:rPr>
        <w:t>2) ………………………………………..,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zwanym dalej w treści umowy "Odbiorcą"     - NIP: 753-21-32-088,</w:t>
      </w:r>
    </w:p>
    <w:p>
      <w:pPr>
        <w:pStyle w:val="Standard"/>
        <w:jc w:val="both"/>
        <w:rPr>
          <w:sz w:val="12"/>
          <w:lang w:val="pl-PL"/>
        </w:rPr>
      </w:pPr>
      <w:r>
        <w:rPr>
          <w:sz w:val="12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a firmą ................................................................................................. reprezentowaną przez:</w:t>
      </w:r>
    </w:p>
    <w:p>
      <w:pPr>
        <w:pStyle w:val="Standard"/>
        <w:spacing w:before="60" w:after="0"/>
        <w:jc w:val="both"/>
        <w:rPr>
          <w:lang w:val="pl-PL"/>
        </w:rPr>
      </w:pPr>
      <w:r>
        <w:rPr>
          <w:lang w:val="pl-PL"/>
        </w:rPr>
        <w:t>1) ………………………………………………………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2) ………………………………………………………</w:t>
      </w:r>
    </w:p>
    <w:p>
      <w:pPr>
        <w:pStyle w:val="Standard"/>
        <w:spacing w:before="60" w:after="0"/>
        <w:jc w:val="both"/>
        <w:rPr>
          <w:lang w:val="pl-PL"/>
        </w:rPr>
      </w:pPr>
      <w:r>
        <w:rPr>
          <w:lang w:val="pl-PL"/>
        </w:rPr>
        <w:t>zwaną dalej w treści umowy "Dostawcą".</w:t>
      </w:r>
    </w:p>
    <w:p>
      <w:pPr>
        <w:pStyle w:val="Standard"/>
        <w:jc w:val="both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Standard"/>
        <w:spacing w:before="0" w:after="120"/>
        <w:jc w:val="both"/>
        <w:rPr/>
      </w:pPr>
      <w:r>
        <w:rPr>
          <w:lang w:val="pl-PL"/>
        </w:rPr>
        <w:t>W wyniku rozstrzygnięcia przetargu nieograniczonego ogłoszonego w "Biuletynie Zamówień Publicznych" z dnia ........................................... zawarto umowę o następującej treści:</w:t>
      </w:r>
    </w:p>
    <w:p>
      <w:pPr>
        <w:pStyle w:val="Standard"/>
        <w:spacing w:before="0" w:after="120"/>
        <w:jc w:val="both"/>
        <w:rPr>
          <w:sz w:val="2"/>
          <w:lang w:val="pl-PL"/>
        </w:rPr>
      </w:pPr>
      <w:r>
        <w:rPr>
          <w:sz w:val="2"/>
          <w:lang w:val="pl-PL"/>
        </w:rPr>
      </w:r>
    </w:p>
    <w:p>
      <w:pPr>
        <w:pStyle w:val="Standard"/>
        <w:jc w:val="both"/>
        <w:rPr>
          <w:sz w:val="4"/>
          <w:lang w:val="pl-PL"/>
        </w:rPr>
      </w:pPr>
      <w:r>
        <w:rPr>
          <w:sz w:val="4"/>
          <w:lang w:val="pl-PL"/>
        </w:rPr>
      </w:r>
    </w:p>
    <w:p>
      <w:pPr>
        <w:pStyle w:val="Standard"/>
        <w:spacing w:before="0" w:after="120"/>
        <w:jc w:val="center"/>
        <w:rPr>
          <w:b/>
          <w:b/>
          <w:lang w:val="pl-PL"/>
        </w:rPr>
      </w:pPr>
      <w:r>
        <w:rPr>
          <w:b/>
          <w:lang w:val="pl-PL"/>
        </w:rPr>
        <w:t>§ 1</w:t>
      </w:r>
    </w:p>
    <w:p>
      <w:pPr>
        <w:pStyle w:val="Standard"/>
        <w:numPr>
          <w:ilvl w:val="0"/>
          <w:numId w:val="3"/>
        </w:numPr>
        <w:ind w:left="284" w:hanging="284"/>
        <w:jc w:val="both"/>
        <w:rPr/>
      </w:pPr>
      <w:r>
        <w:rPr>
          <w:lang w:val="pl-PL"/>
        </w:rPr>
        <w:t xml:space="preserve">Odbiorca zleca, a Dostawca zobowiązuje się do wytworzenia (produkcji) i dostarczenia tablic rejestracyjnych według wzorów i wymagań zgodnych z aktualnym rozporządzeniem wydanym na podstawie art. 76 ust. 1 pkt 1 lit. a oraz lit. c ustawy z dnia 20 czerwca 1997 r. - Prawo                      o ruchu drogowym (Dz. U. z 2017 r. poz. 1260, ze zm.) oraz zgodnie z przepisami rozporządzenia </w:t>
      </w:r>
      <w:bookmarkStart w:id="0" w:name="__DdeLink__248_499006034"/>
      <w:r>
        <w:rPr>
          <w:lang w:val="pl-PL"/>
        </w:rPr>
        <w:t xml:space="preserve">Ministra Transportu, Budownictwa i Gospodarki Morskiej z dnia 2 maja 2012 r. w sprawie </w:t>
      </w:r>
      <w:bookmarkStart w:id="1" w:name="__DdeLink__247_513930986"/>
      <w:r>
        <w:rPr>
          <w:lang w:val="pl-PL"/>
        </w:rPr>
        <w:t>warunków produkcji i sposobu dystrybucji tablic rejestracyjnych</w:t>
      </w:r>
      <w:bookmarkEnd w:id="1"/>
      <w:r>
        <w:rPr>
          <w:lang w:val="pl-PL"/>
        </w:rPr>
        <w:t xml:space="preserve"> i znaków legalizacyjnych </w:t>
      </w:r>
      <w:bookmarkEnd w:id="0"/>
      <w:r>
        <w:rPr>
          <w:lang w:val="pl-PL"/>
        </w:rPr>
        <w:t>(Dz. U. z 2018 r. poz. 1751), a nadto zgodnie z postanowieniami niniejszej umowy oraz warunkami określonymi w Specyfikacji Istotnych Warunków Zamówienia, stanowiącej integralną część niniejszej umowy.</w:t>
      </w:r>
    </w:p>
    <w:p>
      <w:pPr>
        <w:pStyle w:val="Standard"/>
        <w:bidi w:val="0"/>
        <w:spacing w:before="119" w:after="113"/>
        <w:jc w:val="both"/>
        <w:rPr/>
      </w:pPr>
      <w:r>
        <w:rPr>
          <w:lang w:val="pl-PL"/>
        </w:rPr>
        <w:t>2. Przedmiotem dostawy jest następujący zakres rzeczowy:</w:t>
      </w:r>
    </w:p>
    <w:tbl>
      <w:tblPr>
        <w:tblW w:w="9409" w:type="dxa"/>
        <w:jc w:val="left"/>
        <w:tblInd w:w="277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1"/>
        <w:gridCol w:w="6014"/>
        <w:gridCol w:w="1363"/>
        <w:gridCol w:w="1470"/>
      </w:tblGrid>
      <w:tr>
        <w:trPr>
          <w:tblHeader w:val="tru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WYSZCZEGÓLNIENIE TABLIC REJESTRACYJNYCH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SZACUNKOWA</w:t>
            </w:r>
          </w:p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ILOŚĆ (szt.)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CENA JEDNOSTKOWA BRUTTO</w:t>
            </w:r>
          </w:p>
        </w:tc>
      </w:tr>
      <w:tr>
        <w:trPr>
          <w:tblHeader w:val="true"/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Samochodowe zwyczajne jednorzędowe i dwurzędowe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18 000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Samochodowe jednorzędowe zmniejszone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/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Samochodowe zwyczajne jednorzędowe i dwurzędowe do przyczep 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486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Motocyklowe zwyczajne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486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Motorowerowe zwyczajne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324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Tymczasowe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Badawcze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Indywidualne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Zabytkowe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Wtórniki tablic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Motocyklowe/ciągnikowe zwyczajne jednorzędowe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2"/>
                <w:szCs w:val="22"/>
              </w:rPr>
            </w:pPr>
            <w:bookmarkStart w:id="2" w:name="__DdeLink__340_851526229"/>
            <w:r>
              <w:rPr>
                <w:sz w:val="21"/>
                <w:szCs w:val="21"/>
              </w:rPr>
              <w:t>……………</w:t>
            </w:r>
            <w:bookmarkEnd w:id="2"/>
            <w:r>
              <w:rPr>
                <w:sz w:val="21"/>
                <w:szCs w:val="21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left"/>
              <w:rPr/>
            </w:pPr>
            <w:r>
              <w:rPr>
                <w:sz w:val="21"/>
                <w:szCs w:val="21"/>
              </w:rPr>
              <w:t xml:space="preserve">Dodatkowa tablica rejestracyjna </w:t>
            </w:r>
            <w:r>
              <w:rPr>
                <w:i/>
                <w:iCs/>
                <w:sz w:val="21"/>
                <w:szCs w:val="21"/>
              </w:rPr>
              <w:t>(trzecia tablica rejestracyjna)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/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</w:t>
            </w:r>
            <w:r>
              <w:rPr>
                <w:sz w:val="21"/>
                <w:szCs w:val="21"/>
              </w:rPr>
              <w:t>.</w:t>
            </w:r>
          </w:p>
        </w:tc>
      </w:tr>
    </w:tbl>
    <w:p>
      <w:pPr>
        <w:pStyle w:val="Standard"/>
        <w:numPr>
          <w:ilvl w:val="0"/>
          <w:numId w:val="2"/>
        </w:numPr>
        <w:spacing w:before="120" w:after="0"/>
        <w:ind w:left="284" w:hanging="284"/>
        <w:jc w:val="both"/>
        <w:rPr>
          <w:lang w:val="pl-PL"/>
        </w:rPr>
      </w:pPr>
      <w:r>
        <w:rPr>
          <w:lang w:val="pl-PL"/>
        </w:rPr>
        <w:t>Szacunkową ilość zamawianych w ramach niniejszej umowy tablic rejestracyjnych określa                 tabela zawarta w ust. 2. Liczba dokonywanych w okresie obowiązywania umowy zamówień wynikać będzie z potrzeb Odbiorcy jako organu rejestrującego i nie może przekroczyć ilości tablic określonej w ust. 2, jednakże może ona ulec zmniejszeniu, bez jakichkolwiek roszczeń             ze strony Dostawcy, a w szczególności bez obowiązku zapłaty kar umownych przez Odbiorcę.</w:t>
      </w:r>
    </w:p>
    <w:p>
      <w:pPr>
        <w:pStyle w:val="Standard"/>
        <w:numPr>
          <w:ilvl w:val="0"/>
          <w:numId w:val="2"/>
        </w:numPr>
        <w:spacing w:before="120" w:after="0"/>
        <w:ind w:left="284" w:hanging="284"/>
        <w:jc w:val="both"/>
        <w:rPr/>
      </w:pPr>
      <w:bookmarkStart w:id="3" w:name="_GoBack"/>
      <w:bookmarkEnd w:id="3"/>
      <w:r>
        <w:rPr>
          <w:color w:val="000000"/>
          <w:lang w:val="pl-PL"/>
        </w:rPr>
        <w:t>Zapotrzebowania na tablice rejestracyjne wysyłane będą w formie zamówienia drogą elektroniczną na adres e–mail  lub numer faxu podany przez Dostawcę. Zapotrzebowania mogą być także przesyłane za pośrednictwem programu komputerowego udostępnionego Odbiorcy nieodpłatnie przez Dostawcę.</w:t>
      </w:r>
    </w:p>
    <w:p>
      <w:pPr>
        <w:pStyle w:val="Standard"/>
        <w:spacing w:before="120" w:after="0"/>
        <w:ind w:left="284" w:hanging="284"/>
        <w:jc w:val="both"/>
        <w:rPr>
          <w:lang w:val="pl-PL"/>
        </w:rPr>
      </w:pPr>
      <w:r>
        <w:rPr>
          <w:lang w:val="pl-PL"/>
        </w:rPr>
        <w:t>5. Wynagrodzenie Dostawcy obliczane będzie w sposób określony w § 3 ust. 2 na podstawie cen jednostkowych określonych w tabeli zawartej w ust. 2.</w:t>
      </w:r>
    </w:p>
    <w:p>
      <w:pPr>
        <w:pStyle w:val="Standard"/>
        <w:spacing w:before="120" w:after="0"/>
        <w:ind w:left="284" w:hanging="284"/>
        <w:jc w:val="both"/>
        <w:rPr>
          <w:lang w:val="pl-PL"/>
        </w:rPr>
      </w:pPr>
      <w:r>
        <w:rPr>
          <w:lang w:val="pl-PL"/>
        </w:rPr>
        <w:t>6. Ogólną wartość zamówienia określa kwota netto: ................. (słownie: ……….............................)                  + podatek VAT 23% : ....................(słownie: .....................................................................)                   razem brutto: ........………........ (słownie: .......................................................................................)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2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 xml:space="preserve">1. Dostawca zobowiązuje się wyprodukować i dostarczyć tablice na własny koszt i własne ryzyko  </w:t>
      </w:r>
    </w:p>
    <w:p>
      <w:pPr>
        <w:pStyle w:val="Standard"/>
        <w:ind w:left="284" w:hanging="0"/>
        <w:jc w:val="both"/>
        <w:rPr/>
      </w:pPr>
      <w:r>
        <w:rPr>
          <w:lang w:val="pl-PL"/>
        </w:rPr>
        <w:t>do siedziby Odbiorcy w terminie ….. dni od chwili otrzymania od Odbiorcy pisemnego lub elektronicznego zamówienia, a w odniesieniu do tablic jednostkowych (wtórniki, indywidualne, zabytkowe) – w terminie do 24 godzin.</w:t>
      </w:r>
    </w:p>
    <w:p>
      <w:pPr>
        <w:pStyle w:val="Standard"/>
        <w:spacing w:before="120" w:after="0"/>
        <w:ind w:left="284" w:hanging="284"/>
        <w:jc w:val="both"/>
        <w:rPr>
          <w:lang w:val="pl-PL"/>
        </w:rPr>
      </w:pPr>
      <w:r>
        <w:rPr>
          <w:lang w:val="pl-PL"/>
        </w:rPr>
        <w:t>2. Dostawca zobowiązany jest wyprodukowane tablice dostarczyć w trwałym opakowaniu, czytelnie opisanym nazwą producenta tablic oraz specyfikacją zawartości opakowania (należy podać w szczególności ilość tablic i zakres numerów rejestracyjnych). Odbiór tablic następować będzie w siedzibie Odbiorcy - w Wydziale Komunikacji i Transportu w Nysie Starostwa Powiatowego w Nysie.</w:t>
      </w:r>
    </w:p>
    <w:p>
      <w:pPr>
        <w:pStyle w:val="Standard"/>
        <w:spacing w:before="120" w:after="120"/>
        <w:jc w:val="center"/>
        <w:rPr>
          <w:b/>
          <w:b/>
          <w:lang w:val="pl-PL"/>
        </w:rPr>
      </w:pPr>
      <w:r>
        <w:rPr>
          <w:b/>
          <w:lang w:val="pl-PL"/>
        </w:rPr>
        <w:t>§ 3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Dokumentem potwierdzającym realizację każdego zamówienia jest podpisany przez przedstawiciela Odbiorcy dokument dostawy, który Dostawca załącza do faktury VAT -                   ze  wskazaniem wielkości zamówienia. Odbiorca realizację zamówienia potwierdza również                   na fakturze VAT wystawionej przez Dostawcę.</w:t>
      </w:r>
    </w:p>
    <w:p>
      <w:pPr>
        <w:pStyle w:val="Standard"/>
        <w:numPr>
          <w:ilvl w:val="0"/>
          <w:numId w:val="1"/>
        </w:numPr>
        <w:tabs>
          <w:tab w:val="left" w:pos="-60" w:leader="none"/>
        </w:tabs>
        <w:spacing w:before="120"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Za towar stanowiący przedmiot dostawy Odbiorca zapłaci Dostawcy wynagrodzenie                           w wysokości wynikającej z cen jednostkowych wskazanych w tabeli określonej w </w:t>
      </w:r>
      <w:r>
        <w:rPr>
          <w:rFonts w:cs="Times New Roman"/>
          <w:lang w:val="pl-PL"/>
        </w:rPr>
        <w:t>§</w:t>
      </w:r>
      <w:r>
        <w:rPr>
          <w:lang w:val="pl-PL"/>
        </w:rPr>
        <w:t>1 ust. 2             oraz ilości faktycznie dostarczonych tablic.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4</w:t>
      </w:r>
    </w:p>
    <w:p>
      <w:pPr>
        <w:pStyle w:val="Standard"/>
        <w:ind w:left="284" w:hanging="284"/>
        <w:jc w:val="both"/>
        <w:rPr/>
      </w:pPr>
      <w:r>
        <w:rPr>
          <w:lang w:val="pl-PL"/>
        </w:rPr>
        <w:t>1. Zapłata należności następować będzie w terminie do 21 dni od daty doręczenia Odbiorcy poprawnie wystawionej faktury VAT, po uprzednim stwierdzeniu przez Odbiorcę prawidłowej realizacji każdego zamówienia.</w:t>
      </w:r>
    </w:p>
    <w:p>
      <w:pPr>
        <w:pStyle w:val="Standard"/>
        <w:spacing w:lineRule="auto" w:line="276" w:before="120" w:after="0"/>
        <w:jc w:val="both"/>
        <w:rPr>
          <w:lang w:val="pl-PL"/>
        </w:rPr>
      </w:pPr>
      <w:r>
        <w:rPr>
          <w:lang w:val="pl-PL"/>
        </w:rPr>
        <w:t>2. Należność płatna będzie przelewem na rachunek bankowy Dostawcy  ..........................................</w:t>
      </w:r>
    </w:p>
    <w:p>
      <w:pPr>
        <w:pStyle w:val="Standard"/>
        <w:spacing w:lineRule="auto" w:line="276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>
      <w:pPr>
        <w:pStyle w:val="Standard"/>
        <w:spacing w:before="120" w:after="0"/>
        <w:jc w:val="both"/>
        <w:rPr/>
      </w:pPr>
      <w:r>
        <w:rPr>
          <w:lang w:val="pl-PL"/>
        </w:rPr>
        <w:t>3. Opóźnienie w zapłacie faktury powoduje po stronie Odbiorcy obowiązek zapłaty odsetek ustawowych za opóźnienie.</w:t>
      </w:r>
    </w:p>
    <w:p>
      <w:pPr>
        <w:pStyle w:val="Standard"/>
        <w:spacing w:before="120" w:after="120"/>
        <w:jc w:val="center"/>
        <w:rPr>
          <w:b/>
          <w:b/>
          <w:lang w:val="pl-PL"/>
        </w:rPr>
      </w:pPr>
      <w:r>
        <w:rPr>
          <w:b/>
          <w:lang w:val="pl-PL"/>
        </w:rPr>
        <w:t>§ 5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Dostawca zapłaci Odbiorcy kary umowne:</w:t>
      </w:r>
    </w:p>
    <w:p>
      <w:pPr>
        <w:pStyle w:val="Standard"/>
        <w:spacing w:before="60" w:after="0"/>
        <w:ind w:left="284" w:hanging="284"/>
        <w:rPr>
          <w:lang w:val="pl-PL"/>
        </w:rPr>
      </w:pPr>
      <w:r>
        <w:rPr>
          <w:lang w:val="pl-PL"/>
        </w:rPr>
        <w:t>1) za odstąpienie od umowy z przyczyn leżących po stronie Dostawcy – w wysokości 10%  ogólnej wartości zamówienia brutto, określonej w § 1 ust. 6,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2) za zwłokę w dostawie – w wysokości 0,5% wartości brutto danego zamówienia za każdy dzień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>zwłoki.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6</w:t>
      </w:r>
    </w:p>
    <w:p>
      <w:pPr>
        <w:pStyle w:val="Standard"/>
        <w:jc w:val="both"/>
        <w:rPr/>
      </w:pPr>
      <w:r>
        <w:rPr>
          <w:lang w:val="pl-PL"/>
        </w:rPr>
        <w:t>Odbiorca zapłaci Dostawcy karę umowną za odstąpienie od umowy z przyczyn leżących po stronie Odbiorcy – w wysokości 10% ogólnej wartości zamówienia brutto, o której mowa w § 1 ust. 6. Zapis ten nie dotyczy odstąpienia od umowy w przypadkach określonych w art. 145 ustawy z dnia 29 stycznia 2004 r. Prawo zamówień publicznych (Dz. U.  z 2017 r. poz. 1579, ze zm.).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7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W przypadku stwierdzenia przez Odbiorcę wad lub pomyłek w przedmiocie dostawy,          Dostawca zobowiązany jest na swój koszt do niezwłocznej wymiany tablic – nie później niż            w terminie 24 godzin od otrzymania reklamacji od Odbiorcy.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8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Dostawca na wyprodukowane i dostarczone Odbiorcy tablice udziela gwarancji na okres 3 lat, licząc od dnia ich odbioru przez Odbiorcę.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9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Dostawca zobowiązuje się bezpłatnie odbierać od Odbiorcy wycofane (zużyte) tablice rejestracyjne i złomować je zgodnie z obowiązującymi przepisami, najpóźniej w terminie 7 dni od daty powiadomienia go przez Odbiorcę.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10</w:t>
      </w:r>
    </w:p>
    <w:p>
      <w:pPr>
        <w:pStyle w:val="Standard"/>
        <w:jc w:val="both"/>
        <w:rPr/>
      </w:pPr>
      <w:r>
        <w:rPr>
          <w:lang w:val="pl-PL"/>
        </w:rPr>
        <w:t>Umowę zawiera się na czas oznaczony od  dnia 1 stycznia 2019 r. do dnia 31 grudnia 2019 r.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11</w:t>
      </w:r>
    </w:p>
    <w:p>
      <w:pPr>
        <w:pStyle w:val="Standard"/>
        <w:spacing w:before="0" w:after="120"/>
        <w:jc w:val="both"/>
        <w:rPr>
          <w:lang w:val="pl-PL"/>
        </w:rPr>
      </w:pPr>
      <w:r>
        <w:rPr>
          <w:lang w:val="pl-PL"/>
        </w:rPr>
        <w:t>Wszelkie zmiany i uzupełnienia treści umowy mogą być dokony wane wyłącznie w formie aneksu podpisanego przez dwie strony, pod rygorem nieważności oraz zgodnie z przepisami ustawy – Prawo zamówień publicznych.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12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W sprawach nie unormowanych postanowieniami niniejszej umowy mają zastosowanie przepisy Kodeksu Cywilnego i ustawy Prawo Zamówień Publicznych.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13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Spory wynikające z realizacji niniejszej umowy, strony poddają rozpoznaniu przez Sąd właściwy dla siedziby Odbiorcy.</w:t>
      </w:r>
    </w:p>
    <w:p>
      <w:pPr>
        <w:pStyle w:val="Standard"/>
        <w:spacing w:before="240" w:after="120"/>
        <w:jc w:val="center"/>
        <w:rPr>
          <w:b/>
          <w:b/>
          <w:lang w:val="pl-PL"/>
        </w:rPr>
      </w:pPr>
      <w:r>
        <w:rPr>
          <w:b/>
          <w:lang w:val="pl-PL"/>
        </w:rPr>
        <w:t>§ 14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  <w:t>Umowę sporządzono w 2 jednobrzmiących egzemplarzach, po 1 dla każdej ze stron.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 xml:space="preserve">Odbiorca:                               </w:t>
        <w:tab/>
        <w:tab/>
        <w:tab/>
        <w:t xml:space="preserve">                    Dostawca:</w:t>
      </w:r>
    </w:p>
    <w:p>
      <w:pPr>
        <w:pStyle w:val="Standard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851" w:footer="0" w:bottom="993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u w:val="singl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e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23f8"/>
    <w:rPr>
      <w:rFonts w:ascii="Times New Roman" w:hAnsi="Times New Roman" w:eastAsia="Times New Roman"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a23f8"/>
    <w:rPr>
      <w:rFonts w:ascii="Times New Roman" w:hAnsi="Times New Roman" w:eastAsia="Times New Roman" w:cs="Times New Roman"/>
      <w:sz w:val="20"/>
      <w:szCs w:val="20"/>
    </w:rPr>
  </w:style>
  <w:style w:type="character" w:styleId="NagwekZnak1" w:customStyle="1">
    <w:name w:val="Nagłówek Znak1"/>
    <w:uiPriority w:val="99"/>
    <w:qFormat/>
    <w:locked/>
    <w:rsid w:val="0004719b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c95e5b"/>
    <w:pPr/>
    <w:rPr>
      <w:i/>
    </w:rPr>
  </w:style>
  <w:style w:type="paragraph" w:styleId="Standard" w:customStyle="1">
    <w:name w:val="Standard"/>
    <w:qFormat/>
    <w:rsid w:val="001b066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Gwka">
    <w:name w:val="Header"/>
    <w:basedOn w:val="Normal"/>
    <w:link w:val="NagwekZnak"/>
    <w:unhideWhenUsed/>
    <w:rsid w:val="00fa23f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a23f8"/>
    <w:pPr>
      <w:tabs>
        <w:tab w:val="center" w:pos="4536" w:leader="none"/>
        <w:tab w:val="right" w:pos="9072" w:leader="none"/>
      </w:tabs>
    </w:pPr>
    <w:rPr/>
  </w:style>
  <w:style w:type="paragraph" w:styleId="Western" w:customStyle="1">
    <w:name w:val="western"/>
    <w:basedOn w:val="Normal"/>
    <w:qFormat/>
    <w:rsid w:val="002646a7"/>
    <w:pPr>
      <w:spacing w:before="280" w:after="280"/>
    </w:pPr>
    <w:rPr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LibreOffice/5.2.3.3$Windows_X86_64 LibreOffice_project/d54a8868f08a7b39642414cf2c8ef2f228f780cf</Application>
  <Pages>7</Pages>
  <Words>932</Words>
  <Characters>6127</Characters>
  <CharactersWithSpaces>7202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2014-12-03T10:30:00Z</dcterms:created>
  <dc:creator>Grzegorz Malina</dc:creator>
  <dc:description/>
  <dc:language>pl-PL</dc:language>
  <cp:lastModifiedBy/>
  <cp:lastPrinted>2018-10-09T08:19:19Z</cp:lastPrinted>
  <dcterms:modified xsi:type="dcterms:W3CDTF">2018-11-30T10:32:55Z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